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171CC" w14:textId="77777777" w:rsidR="0021359F" w:rsidRDefault="0021359F" w:rsidP="0021359F">
      <w:pPr>
        <w:rPr>
          <w:b/>
          <w:bCs/>
          <w:u w:val="single"/>
        </w:rPr>
      </w:pPr>
      <w:r>
        <w:rPr>
          <w:b/>
          <w:bCs/>
          <w:u w:val="single"/>
        </w:rPr>
        <w:t>Introduction</w:t>
      </w:r>
    </w:p>
    <w:p w14:paraId="0F1762B3" w14:textId="77777777" w:rsidR="0021359F" w:rsidRDefault="0021359F" w:rsidP="0021359F">
      <w:pPr>
        <w:pBdr>
          <w:bottom w:val="single" w:sz="6" w:space="1" w:color="auto"/>
        </w:pBdr>
      </w:pPr>
      <w:r>
        <w:t xml:space="preserve">I don’t think it is any secret that AI is one of the fundamental issues that education is currently grappling with and will continue to grapple with in the near future. This is especially true for composition where it can at times feel like an existential issue. If not existential, than something that has the potential to completely reorient the field. My research will center around AI and its impact on education, but particularly on composition, both first year and beyond. My questions are: How is AI currently being utilized in composition specifically, but across the disciplines as well? What are the positives and negatives? What are some resources, pedagogies, or activities that can help students develop an AI literacy that will teach students to approach AI with a curious but cautious eye? </w:t>
      </w:r>
    </w:p>
    <w:p w14:paraId="0F321A5D" w14:textId="77777777" w:rsidR="0021359F" w:rsidRDefault="0021359F" w:rsidP="0021359F">
      <w:pPr>
        <w:pBdr>
          <w:bottom w:val="single" w:sz="6" w:space="1" w:color="auto"/>
        </w:pBdr>
      </w:pPr>
    </w:p>
    <w:p w14:paraId="102A1125" w14:textId="77777777" w:rsidR="0021359F" w:rsidRPr="00C9519E" w:rsidRDefault="0021359F" w:rsidP="0021359F"/>
    <w:p w14:paraId="38E06420" w14:textId="77777777" w:rsidR="0021359F" w:rsidRDefault="0021359F" w:rsidP="0021359F">
      <w:r w:rsidRPr="00D64836">
        <w:t xml:space="preserve">Baz, Mehmet Ali, and Sevil Hasırcı Aksoy. “The effect of feedback on informative text writing: Ai or teacher?” </w:t>
      </w:r>
      <w:r w:rsidRPr="00D64836">
        <w:rPr>
          <w:i/>
          <w:iCs/>
        </w:rPr>
        <w:t>Open Praxis</w:t>
      </w:r>
      <w:r w:rsidRPr="00D64836">
        <w:t xml:space="preserve">, vol. 17, no. 3, 11 Aug. 2025, https://doi.org/10.55982/openpraxis.17.3.871. </w:t>
      </w:r>
      <w:hyperlink r:id="rId4" w:history="1">
        <w:r w:rsidRPr="00073854">
          <w:rPr>
            <w:rStyle w:val="Hyperlink"/>
          </w:rPr>
          <w:t>https://doaj.org/article/fb6526b6b158406cba5cdc0c15c99439</w:t>
        </w:r>
      </w:hyperlink>
    </w:p>
    <w:p w14:paraId="136DF57F" w14:textId="77777777" w:rsidR="0021359F" w:rsidRPr="00AD10AD" w:rsidRDefault="0021359F" w:rsidP="0021359F">
      <w:pPr>
        <w:rPr>
          <w:b/>
          <w:bCs/>
        </w:rPr>
      </w:pPr>
      <w:bookmarkStart w:id="0" w:name="_Hlk213233635"/>
      <w:r w:rsidRPr="00AD10AD">
        <w:rPr>
          <w:b/>
          <w:bCs/>
        </w:rPr>
        <w:t>Annotation/Summary:</w:t>
      </w:r>
    </w:p>
    <w:p w14:paraId="7C6FC2C1" w14:textId="77777777" w:rsidR="0021359F" w:rsidRDefault="0021359F" w:rsidP="0021359F">
      <w:pPr>
        <w:pBdr>
          <w:bottom w:val="single" w:sz="6" w:space="1" w:color="auto"/>
        </w:pBdr>
        <w:rPr>
          <w:b/>
          <w:bCs/>
        </w:rPr>
      </w:pPr>
      <w:r w:rsidRPr="00AD10AD">
        <w:rPr>
          <w:b/>
          <w:bCs/>
        </w:rPr>
        <w:t xml:space="preserve">Commentary: </w:t>
      </w:r>
    </w:p>
    <w:p w14:paraId="668F5A1A" w14:textId="77777777" w:rsidR="0021359F" w:rsidRDefault="0021359F" w:rsidP="0021359F">
      <w:pPr>
        <w:pBdr>
          <w:bottom w:val="single" w:sz="6" w:space="1" w:color="auto"/>
        </w:pBdr>
        <w:rPr>
          <w:b/>
          <w:bCs/>
        </w:rPr>
      </w:pPr>
    </w:p>
    <w:bookmarkEnd w:id="0"/>
    <w:p w14:paraId="2480782E" w14:textId="77777777" w:rsidR="0021359F" w:rsidRDefault="0021359F" w:rsidP="0021359F">
      <w:pPr>
        <w:rPr>
          <w:b/>
          <w:bCs/>
        </w:rPr>
      </w:pPr>
    </w:p>
    <w:p w14:paraId="6F8F434A" w14:textId="77777777" w:rsidR="0021359F" w:rsidRDefault="0021359F" w:rsidP="0021359F">
      <w:r w:rsidRPr="00DF0AB8">
        <w:t xml:space="preserve">Chen, Chen, and Yang (Frank) Gong. “The role of AI-Assisted Learning in academic writing: A mixed-methods study on Chinese as a Second language students.” </w:t>
      </w:r>
      <w:r w:rsidRPr="00DF0AB8">
        <w:rPr>
          <w:i/>
          <w:iCs/>
        </w:rPr>
        <w:t>Education Sciences</w:t>
      </w:r>
      <w:r w:rsidRPr="00DF0AB8">
        <w:t xml:space="preserve">, vol. 15, no. 2, 24 Jan. 2025, p. 141, https://doi.org/10.3390/educsci15020141. </w:t>
      </w:r>
      <w:hyperlink r:id="rId5" w:history="1">
        <w:r w:rsidRPr="00073854">
          <w:rPr>
            <w:rStyle w:val="Hyperlink"/>
          </w:rPr>
          <w:t>https://doaj.org/article/0ecd63df0de24b658bee570199808da3</w:t>
        </w:r>
      </w:hyperlink>
    </w:p>
    <w:p w14:paraId="66157221" w14:textId="77777777" w:rsidR="0021359F" w:rsidRPr="00DF0AB8" w:rsidRDefault="0021359F" w:rsidP="0021359F"/>
    <w:p w14:paraId="5FC84CC1" w14:textId="77777777" w:rsidR="0021359F" w:rsidRPr="00DF0AB8" w:rsidRDefault="0021359F" w:rsidP="0021359F">
      <w:pPr>
        <w:rPr>
          <w:b/>
          <w:bCs/>
        </w:rPr>
      </w:pPr>
      <w:r w:rsidRPr="00DF0AB8">
        <w:rPr>
          <w:b/>
          <w:bCs/>
        </w:rPr>
        <w:t>Annotation/Summary:</w:t>
      </w:r>
    </w:p>
    <w:p w14:paraId="2235701E" w14:textId="77777777" w:rsidR="0021359F" w:rsidRPr="00DF0AB8" w:rsidRDefault="0021359F" w:rsidP="0021359F">
      <w:pPr>
        <w:rPr>
          <w:b/>
          <w:bCs/>
        </w:rPr>
      </w:pPr>
      <w:r w:rsidRPr="00DF0AB8">
        <w:rPr>
          <w:b/>
          <w:bCs/>
        </w:rPr>
        <w:t xml:space="preserve">Commentary: </w:t>
      </w:r>
    </w:p>
    <w:p w14:paraId="771AE6DE" w14:textId="77777777" w:rsidR="0021359F" w:rsidRDefault="0021359F" w:rsidP="0021359F">
      <w:pPr>
        <w:rPr>
          <w:b/>
          <w:bCs/>
        </w:rPr>
      </w:pPr>
    </w:p>
    <w:p w14:paraId="5E17C6C9" w14:textId="77777777" w:rsidR="0021359F" w:rsidRDefault="0021359F" w:rsidP="0021359F">
      <w:pPr>
        <w:rPr>
          <w:b/>
          <w:bCs/>
        </w:rPr>
      </w:pPr>
    </w:p>
    <w:p w14:paraId="5131FBD6" w14:textId="77777777" w:rsidR="0021359F" w:rsidRDefault="0021359F" w:rsidP="0021359F">
      <w:pPr>
        <w:pBdr>
          <w:top w:val="single" w:sz="6" w:space="1" w:color="auto"/>
          <w:bottom w:val="single" w:sz="6" w:space="1" w:color="auto"/>
        </w:pBdr>
      </w:pPr>
    </w:p>
    <w:p w14:paraId="05973363" w14:textId="77777777" w:rsidR="0021359F" w:rsidRDefault="0021359F" w:rsidP="0021359F">
      <w:pPr>
        <w:pBdr>
          <w:top w:val="single" w:sz="6" w:space="1" w:color="auto"/>
          <w:bottom w:val="single" w:sz="6" w:space="1" w:color="auto"/>
        </w:pBdr>
      </w:pPr>
      <w:r w:rsidRPr="00780F76">
        <w:t xml:space="preserve">Deep, Promethi Das, and Yixin Chen. “The role of AI in academic writing: Impacts on writing skills, critical thinking, and Integrity in Higher Education.” </w:t>
      </w:r>
      <w:r w:rsidRPr="00780F76">
        <w:rPr>
          <w:i/>
          <w:iCs/>
        </w:rPr>
        <w:t>Societies</w:t>
      </w:r>
      <w:r w:rsidRPr="00780F76">
        <w:t xml:space="preserve">, vol. 15, no. 9, 4 Sept. 2025, p. 247, https://doi.org/10.3390/soc15090247. </w:t>
      </w:r>
      <w:hyperlink r:id="rId6" w:history="1">
        <w:r w:rsidRPr="00073854">
          <w:rPr>
            <w:rStyle w:val="Hyperlink"/>
          </w:rPr>
          <w:t>https://doaj.org/article/f61e7ea165ef450a81be42adb77a7d98</w:t>
        </w:r>
      </w:hyperlink>
    </w:p>
    <w:p w14:paraId="149B0CFF" w14:textId="77777777" w:rsidR="0021359F" w:rsidRDefault="0021359F" w:rsidP="0021359F">
      <w:pPr>
        <w:pBdr>
          <w:top w:val="single" w:sz="6" w:space="1" w:color="auto"/>
          <w:bottom w:val="single" w:sz="6" w:space="1" w:color="auto"/>
        </w:pBdr>
      </w:pPr>
      <w:bookmarkStart w:id="1" w:name="_Hlk213233499"/>
      <w:r>
        <w:rPr>
          <w:b/>
          <w:bCs/>
        </w:rPr>
        <w:t xml:space="preserve">Annotation/Summary: </w:t>
      </w:r>
      <w:r>
        <w:t xml:space="preserve">Deep and Chen conduct a narrative review of scholarly work focused on the role of Academic Writing in AI. They started with 261 articles and combed through until they found 20 that met an outlined eligibility criterion. They found that the research suggests that students who use AI provide more polished and well organized work. They also found that AI can be especially beneficial with ELL and in educational environments where there is not enough faculty to provide students with individual feedback. </w:t>
      </w:r>
    </w:p>
    <w:p w14:paraId="1B4E56AD" w14:textId="77777777" w:rsidR="0021359F" w:rsidRPr="009A71FB" w:rsidRDefault="0021359F" w:rsidP="0021359F">
      <w:pPr>
        <w:pBdr>
          <w:top w:val="single" w:sz="6" w:space="1" w:color="auto"/>
          <w:bottom w:val="single" w:sz="6" w:space="1" w:color="auto"/>
        </w:pBdr>
      </w:pPr>
      <w:r>
        <w:t>However, they also identified many negatives in the review. AI use can lead to an over reliance, stating “it does little to encourage the cognitive effort necessary for students to form their own ideas and arguments.” They also identified ethical concerns centered around sourcing, inability to understand context and nuance, and the distribution of false, misleading, or even harmful information. The paper concludes that AI will be used in the future and it is important for educators engage with it in order to incorporate it effectively.</w:t>
      </w:r>
    </w:p>
    <w:p w14:paraId="275FDBA1" w14:textId="77777777" w:rsidR="0021359F" w:rsidRDefault="0021359F" w:rsidP="0021359F">
      <w:pPr>
        <w:pBdr>
          <w:top w:val="single" w:sz="6" w:space="1" w:color="auto"/>
          <w:bottom w:val="single" w:sz="6" w:space="1" w:color="auto"/>
        </w:pBdr>
      </w:pPr>
      <w:r>
        <w:rPr>
          <w:b/>
          <w:bCs/>
        </w:rPr>
        <w:t xml:space="preserve">Commentary: </w:t>
      </w:r>
      <w:r>
        <w:t xml:space="preserve">This article provides a list of primary research sources that can be used for further research. This paper supports and extends the neoliberal focus on speed and efficiency outlined by Escalante. At the same time it provides some valuable classroom activities that could be utilized to develop an AI literacy. It also showcases that the research in the field suggests that about half of students don’t want AI, most instructors don’t want AI, so where is the push coming from? This dovetails nicely with Escalante and how students prefer human-feedback. </w:t>
      </w:r>
    </w:p>
    <w:p w14:paraId="23796C7B" w14:textId="77777777" w:rsidR="0021359F" w:rsidRPr="00780F76" w:rsidRDefault="0021359F" w:rsidP="0021359F">
      <w:pPr>
        <w:pBdr>
          <w:top w:val="single" w:sz="6" w:space="1" w:color="auto"/>
          <w:bottom w:val="single" w:sz="6" w:space="1" w:color="auto"/>
        </w:pBdr>
        <w:rPr>
          <w:b/>
          <w:bCs/>
        </w:rPr>
      </w:pPr>
      <w:r>
        <w:t xml:space="preserve">This article also outlines areas of further exploration that can be extremely beneficial for anyone who is interested in researching AI and composition such as myself. </w:t>
      </w:r>
      <w:bookmarkEnd w:id="1"/>
    </w:p>
    <w:p w14:paraId="04437EFB" w14:textId="77777777" w:rsidR="0021359F" w:rsidRDefault="0021359F" w:rsidP="0021359F">
      <w:pPr>
        <w:pBdr>
          <w:bottom w:val="single" w:sz="6" w:space="1" w:color="auto"/>
        </w:pBdr>
      </w:pPr>
      <w:r w:rsidRPr="009E2C9F">
        <w:t xml:space="preserve">Escalante, Juan, et al. “Ai-generated feedback on writing: Insights into efficacy and ENL student preference.” </w:t>
      </w:r>
      <w:r w:rsidRPr="009E2C9F">
        <w:rPr>
          <w:i/>
          <w:iCs/>
        </w:rPr>
        <w:t>International Journal of Educational Technology in Higher Education</w:t>
      </w:r>
      <w:r w:rsidRPr="009E2C9F">
        <w:t xml:space="preserve">, vol. 20, no. 1, 27 Oct. 2023, https://doi.org/10.1186/s41239-023-00425-2. </w:t>
      </w:r>
      <w:hyperlink r:id="rId7" w:history="1">
        <w:r w:rsidRPr="00F20B14">
          <w:rPr>
            <w:rStyle w:val="Hyperlink"/>
          </w:rPr>
          <w:t>https://doaj.org/article/a43ee9464eb041d3a7fbbd2bcf0122aa</w:t>
        </w:r>
      </w:hyperlink>
    </w:p>
    <w:p w14:paraId="2C6B23EC" w14:textId="77777777" w:rsidR="0021359F" w:rsidRDefault="0021359F" w:rsidP="0021359F">
      <w:pPr>
        <w:pBdr>
          <w:bottom w:val="single" w:sz="6" w:space="1" w:color="auto"/>
        </w:pBdr>
      </w:pPr>
      <w:r w:rsidRPr="00334CCB">
        <w:rPr>
          <w:b/>
          <w:bCs/>
        </w:rPr>
        <w:t> Annotation/Summary</w:t>
      </w:r>
      <w:r w:rsidRPr="00334CCB">
        <w:t xml:space="preserve">: </w:t>
      </w:r>
      <w:r>
        <w:t xml:space="preserve">Escalante et al. studied the efficacy of AI (GPT-4) as an automated writing evaluation tool and whether students preferred this feedback to human feedback. The study found that there was </w:t>
      </w:r>
      <w:r>
        <w:rPr>
          <w:b/>
          <w:bCs/>
        </w:rPr>
        <w:t>no</w:t>
      </w:r>
      <w:r>
        <w:t xml:space="preserve"> significant difference in terms of improvement between </w:t>
      </w:r>
      <w:r>
        <w:lastRenderedPageBreak/>
        <w:t xml:space="preserve">the students who received AI feedback of human feedback. The study found that 50% of students preferred human feedback, citing human interaction as beneficial to their writing process, while 50% preferred AI feedback, citing speed and clarity as beneficial to their writing process. </w:t>
      </w:r>
    </w:p>
    <w:p w14:paraId="254DEC2D" w14:textId="77777777" w:rsidR="0021359F" w:rsidRPr="002754B3" w:rsidRDefault="0021359F" w:rsidP="0021359F">
      <w:pPr>
        <w:pBdr>
          <w:bottom w:val="single" w:sz="6" w:space="1" w:color="auto"/>
        </w:pBdr>
      </w:pPr>
      <w:r>
        <w:t xml:space="preserve">While the paper found no significant improvement and that 50% of students preferred human feedback, they still recommended the incorporation of AI into educational practices. The number one argument that they utilized was the amount of time that is saved with AI feedback. They also heavily leaned on the idea that AI will improve and therefore the feedback will improve. </w:t>
      </w:r>
    </w:p>
    <w:p w14:paraId="396A5337" w14:textId="77777777" w:rsidR="0021359F" w:rsidRDefault="0021359F" w:rsidP="0021359F">
      <w:pPr>
        <w:pBdr>
          <w:bottom w:val="single" w:sz="6" w:space="1" w:color="auto"/>
        </w:pBdr>
      </w:pPr>
      <w:r w:rsidRPr="00334CCB">
        <w:rPr>
          <w:b/>
          <w:bCs/>
        </w:rPr>
        <w:t>Commentary</w:t>
      </w:r>
      <w:r w:rsidRPr="00334CCB">
        <w:t xml:space="preserve">: </w:t>
      </w:r>
      <w:r>
        <w:t xml:space="preserve">This paper leans into neoliberal ideas of value, increasing speed and efficiency as a reason for incorporation. This is the only possible reason for incorporation of AI as there was no improvement in the actual mastery of content. There are times where I could see the use of AI-feedback as beneficial, particularly in K-12 where ELL programs are underfunded and understaffed. AI could be a quick and easy solution. </w:t>
      </w:r>
    </w:p>
    <w:p w14:paraId="3F0728CA" w14:textId="77777777" w:rsidR="0021359F" w:rsidRDefault="0021359F" w:rsidP="0021359F">
      <w:pPr>
        <w:pBdr>
          <w:bottom w:val="single" w:sz="6" w:space="1" w:color="auto"/>
        </w:pBdr>
      </w:pPr>
      <w:r>
        <w:t>However, this paper raises more questions than answers. My biggest worry is about the impact this will have on cognitive and social development. What will happen to students who receive most of their knowledge from a machine? How will this impact the way that they interact with humans particularly after they get out of school? How will this impact how they interact with their professors? How will this impact how they interact with fellow students? Students constantly talk about feeling isolated, by incorporating AI feedback are we not increasing student isolation? Is this creating the most well-rounded individuals that will go out into the work force?  Soft social skills are becoming increasingly in demand, does this limit students access to these skills?</w:t>
      </w:r>
    </w:p>
    <w:p w14:paraId="10B4B5FC" w14:textId="77777777" w:rsidR="0021359F" w:rsidRDefault="0021359F" w:rsidP="0021359F">
      <w:pPr>
        <w:pBdr>
          <w:bottom w:val="single" w:sz="6" w:space="1" w:color="auto"/>
        </w:pBdr>
      </w:pPr>
    </w:p>
    <w:p w14:paraId="7FB64DE6" w14:textId="77777777" w:rsidR="0021359F" w:rsidRDefault="0021359F" w:rsidP="0021359F"/>
    <w:p w14:paraId="0FD76A17" w14:textId="77777777" w:rsidR="0021359F" w:rsidRDefault="0021359F" w:rsidP="0021359F">
      <w:r w:rsidRPr="00275403">
        <w:t xml:space="preserve">Marhaban, Saiful, et al. “Artificial Intelligence in writing:  students’ writing competencies and voices.” </w:t>
      </w:r>
      <w:r w:rsidRPr="00275403">
        <w:rPr>
          <w:i/>
          <w:iCs/>
        </w:rPr>
        <w:t>JEELS (Journal of English Education and Linguistics Studies)</w:t>
      </w:r>
      <w:r w:rsidRPr="00275403">
        <w:t xml:space="preserve">, vol. 12, no. 1, 5 May 2025, pp. 403–425, https://doi.org/10.30762/jeels.v12i1.3927. </w:t>
      </w:r>
      <w:hyperlink r:id="rId8" w:history="1">
        <w:r w:rsidRPr="007667C4">
          <w:rPr>
            <w:rStyle w:val="Hyperlink"/>
          </w:rPr>
          <w:t>https://jurnalfaktarbiyah.iainkediri.ac.id/index.php/jeels/article/view/3927</w:t>
        </w:r>
      </w:hyperlink>
      <w:r>
        <w:t xml:space="preserve">. </w:t>
      </w:r>
    </w:p>
    <w:p w14:paraId="560DBFCF" w14:textId="77777777" w:rsidR="0021359F" w:rsidRPr="00AD10AD" w:rsidRDefault="0021359F" w:rsidP="0021359F">
      <w:pPr>
        <w:rPr>
          <w:b/>
          <w:bCs/>
        </w:rPr>
      </w:pPr>
      <w:r w:rsidRPr="00AD10AD">
        <w:rPr>
          <w:b/>
          <w:bCs/>
        </w:rPr>
        <w:t>Annotation/Summary:</w:t>
      </w:r>
    </w:p>
    <w:p w14:paraId="68843EAA" w14:textId="77777777" w:rsidR="0021359F" w:rsidRPr="00AD10AD" w:rsidRDefault="0021359F" w:rsidP="0021359F">
      <w:pPr>
        <w:rPr>
          <w:b/>
          <w:bCs/>
        </w:rPr>
      </w:pPr>
      <w:r w:rsidRPr="00AD10AD">
        <w:rPr>
          <w:b/>
          <w:bCs/>
        </w:rPr>
        <w:t xml:space="preserve">Commentary: </w:t>
      </w:r>
    </w:p>
    <w:p w14:paraId="3464F120" w14:textId="77777777" w:rsidR="0021359F" w:rsidRDefault="0021359F" w:rsidP="0021359F"/>
    <w:p w14:paraId="1F832BA6" w14:textId="77777777" w:rsidR="0021359F" w:rsidRDefault="0021359F" w:rsidP="0021359F">
      <w:pPr>
        <w:pBdr>
          <w:top w:val="single" w:sz="6" w:space="1" w:color="auto"/>
          <w:bottom w:val="single" w:sz="6" w:space="1" w:color="auto"/>
        </w:pBdr>
      </w:pPr>
    </w:p>
    <w:p w14:paraId="062E3CAD" w14:textId="77777777" w:rsidR="0021359F" w:rsidRDefault="0021359F" w:rsidP="0021359F">
      <w:pPr>
        <w:pBdr>
          <w:top w:val="single" w:sz="6" w:space="1" w:color="auto"/>
          <w:bottom w:val="single" w:sz="6" w:space="1" w:color="auto"/>
        </w:pBdr>
      </w:pPr>
      <w:r w:rsidRPr="00B53F3A">
        <w:lastRenderedPageBreak/>
        <w:t>Kacena, Melissa A., et al. “The use of artificial intelligence in Writing Scientific Review Articles.” Current Osteoporosis Reports, vol. 22, no. 1, 16 Jan. 2024, pp. 115–121, https://doi.org/10.1007/s11914-023-00852-0. https://link-springer-com.ezp.lib.cwu.edu/article/10.1007/s11914-023-00852-0.</w:t>
      </w:r>
    </w:p>
    <w:p w14:paraId="36DA6342" w14:textId="77777777" w:rsidR="0021359F" w:rsidRPr="00AD10AD" w:rsidRDefault="0021359F" w:rsidP="0021359F">
      <w:pPr>
        <w:pBdr>
          <w:top w:val="single" w:sz="6" w:space="1" w:color="auto"/>
          <w:bottom w:val="single" w:sz="6" w:space="1" w:color="auto"/>
        </w:pBdr>
        <w:rPr>
          <w:b/>
          <w:bCs/>
        </w:rPr>
      </w:pPr>
      <w:r w:rsidRPr="00AD10AD">
        <w:rPr>
          <w:b/>
          <w:bCs/>
        </w:rPr>
        <w:t>Annotation/Summary:</w:t>
      </w:r>
    </w:p>
    <w:p w14:paraId="731EAD78" w14:textId="77777777" w:rsidR="0021359F" w:rsidRPr="00AD10AD" w:rsidRDefault="0021359F" w:rsidP="0021359F">
      <w:pPr>
        <w:pBdr>
          <w:top w:val="single" w:sz="6" w:space="1" w:color="auto"/>
          <w:bottom w:val="single" w:sz="6" w:space="1" w:color="auto"/>
        </w:pBdr>
        <w:rPr>
          <w:b/>
          <w:bCs/>
        </w:rPr>
      </w:pPr>
      <w:r w:rsidRPr="00AD10AD">
        <w:rPr>
          <w:b/>
          <w:bCs/>
        </w:rPr>
        <w:t xml:space="preserve">Commentary: </w:t>
      </w:r>
    </w:p>
    <w:p w14:paraId="7AF1D445" w14:textId="77777777" w:rsidR="0021359F" w:rsidRDefault="0021359F" w:rsidP="0021359F">
      <w:pPr>
        <w:pBdr>
          <w:top w:val="single" w:sz="6" w:space="1" w:color="auto"/>
          <w:bottom w:val="single" w:sz="6" w:space="1" w:color="auto"/>
        </w:pBdr>
      </w:pPr>
    </w:p>
    <w:p w14:paraId="2A6948B0" w14:textId="77777777" w:rsidR="0021359F" w:rsidRDefault="0021359F" w:rsidP="0021359F"/>
    <w:p w14:paraId="241657E3" w14:textId="77777777" w:rsidR="0021359F" w:rsidRDefault="0021359F" w:rsidP="0021359F">
      <w:r>
        <w:t xml:space="preserve">Kertysova, Katarina. Artificial Intelligence and Disinformation: How AI Changes the Way Disinformation is Produced, Disseminated, and Can be Countered”. Security and Human Rights, 55-81. 2018.  </w:t>
      </w:r>
      <w:hyperlink r:id="rId9" w:history="1">
        <w:r w:rsidRPr="007667C4">
          <w:rPr>
            <w:rStyle w:val="Hyperlink"/>
          </w:rPr>
          <w:t>https://research-ebsco-com.ezp.lib.cwu.edu/c/ilo4yp/viewer/pdf/stg53r4735</w:t>
        </w:r>
      </w:hyperlink>
    </w:p>
    <w:p w14:paraId="0836720A" w14:textId="77777777" w:rsidR="0021359F" w:rsidRDefault="0021359F" w:rsidP="0021359F">
      <w:r>
        <w:rPr>
          <w:b/>
          <w:bCs/>
        </w:rPr>
        <w:t xml:space="preserve">Annotation/Summary: </w:t>
      </w:r>
      <w:r>
        <w:t xml:space="preserve">The author argues for a multipronged attack against AI. Seems to be an advocate for big tech as the solution. Promoting the AI arms race and uses foreign actors and disinformation as an excuse to invest in AI and letting these big tech firms run rampant. The only way to fight AI is with more AI. Also sights digital and media literacy initiatives as essential to making changes. </w:t>
      </w:r>
    </w:p>
    <w:p w14:paraId="2BC1A38E" w14:textId="77777777" w:rsidR="0021359F" w:rsidRDefault="0021359F" w:rsidP="0021359F">
      <w:r>
        <w:rPr>
          <w:b/>
          <w:bCs/>
        </w:rPr>
        <w:t xml:space="preserve">Commentary: </w:t>
      </w:r>
      <w:r>
        <w:t>This showcases how the west is thinking about AI and also how it is going to be a major priority for democratic nations in the future. Literacy initiatives are important and one of the major foundations of combatting disinformation. Helps showcase the value of the subject and how it can be utilized in education.</w:t>
      </w:r>
    </w:p>
    <w:p w14:paraId="3EAC41B9" w14:textId="77777777" w:rsidR="0021359F" w:rsidRDefault="0021359F" w:rsidP="0021359F"/>
    <w:p w14:paraId="71622674" w14:textId="77777777" w:rsidR="0021359F" w:rsidRDefault="0021359F" w:rsidP="0021359F">
      <w:pPr>
        <w:pBdr>
          <w:top w:val="single" w:sz="6" w:space="1" w:color="auto"/>
          <w:bottom w:val="single" w:sz="6" w:space="1" w:color="auto"/>
        </w:pBdr>
      </w:pPr>
      <w:r w:rsidRPr="0082382E">
        <w:t xml:space="preserve">Libertino, Melissa. “Reimagining Ela: Artificial intelligence as a literacy intervention tool.” </w:t>
      </w:r>
      <w:r w:rsidRPr="0082382E">
        <w:rPr>
          <w:i/>
          <w:iCs/>
        </w:rPr>
        <w:t>English Leadership Quarterly</w:t>
      </w:r>
      <w:r w:rsidRPr="0082382E">
        <w:t xml:space="preserve">, vol. 47, no. 1, 1 Aug. 2024, pp. 19–24, https://doi.org/10.58680/elq202447119. </w:t>
      </w:r>
      <w:hyperlink r:id="rId10" w:history="1">
        <w:r w:rsidRPr="00073854">
          <w:rPr>
            <w:rStyle w:val="Hyperlink"/>
          </w:rPr>
          <w:t>http://research-ebsco-com.ezp.lib.cwu.edu/c/ilo4yp/viewer/pdf/quhez6uz45?route=details</w:t>
        </w:r>
      </w:hyperlink>
    </w:p>
    <w:p w14:paraId="5D6A1E95" w14:textId="77777777" w:rsidR="0021359F" w:rsidRPr="00AD10AD" w:rsidRDefault="0021359F" w:rsidP="0021359F">
      <w:pPr>
        <w:pBdr>
          <w:top w:val="single" w:sz="6" w:space="1" w:color="auto"/>
          <w:bottom w:val="single" w:sz="6" w:space="1" w:color="auto"/>
        </w:pBdr>
        <w:rPr>
          <w:b/>
          <w:bCs/>
        </w:rPr>
      </w:pPr>
      <w:r w:rsidRPr="00AD10AD">
        <w:rPr>
          <w:b/>
          <w:bCs/>
        </w:rPr>
        <w:t>Annotation/Summary:</w:t>
      </w:r>
    </w:p>
    <w:p w14:paraId="4B243071" w14:textId="77777777" w:rsidR="0021359F" w:rsidRPr="00E23D12" w:rsidRDefault="0021359F" w:rsidP="0021359F">
      <w:pPr>
        <w:pBdr>
          <w:top w:val="single" w:sz="6" w:space="1" w:color="auto"/>
          <w:bottom w:val="single" w:sz="6" w:space="1" w:color="auto"/>
        </w:pBdr>
        <w:rPr>
          <w:b/>
          <w:bCs/>
        </w:rPr>
      </w:pPr>
      <w:r w:rsidRPr="00AD10AD">
        <w:rPr>
          <w:b/>
          <w:bCs/>
        </w:rPr>
        <w:t xml:space="preserve">Commentary: </w:t>
      </w:r>
    </w:p>
    <w:p w14:paraId="4663319F" w14:textId="77777777" w:rsidR="0021359F" w:rsidRDefault="0021359F" w:rsidP="0021359F">
      <w:pPr>
        <w:pBdr>
          <w:top w:val="single" w:sz="6" w:space="1" w:color="auto"/>
          <w:bottom w:val="single" w:sz="6" w:space="1" w:color="auto"/>
        </w:pBdr>
      </w:pPr>
      <w:bookmarkStart w:id="2" w:name="_Hlk213228626"/>
    </w:p>
    <w:bookmarkEnd w:id="2"/>
    <w:p w14:paraId="6673810B" w14:textId="77777777" w:rsidR="0021359F" w:rsidRPr="00E23D12" w:rsidRDefault="0021359F" w:rsidP="0021359F"/>
    <w:p w14:paraId="782A6C7E" w14:textId="77777777" w:rsidR="0021359F" w:rsidRPr="00E23D12" w:rsidRDefault="0021359F" w:rsidP="0021359F">
      <w:r w:rsidRPr="00E23D12">
        <w:lastRenderedPageBreak/>
        <w:t xml:space="preserve">Nazari, Nabi, et al. “Application of artificial intelligence powered digital writing assistant in higher education: Randomized controlled trial.” </w:t>
      </w:r>
      <w:r w:rsidRPr="00E23D12">
        <w:rPr>
          <w:i/>
          <w:iCs/>
        </w:rPr>
        <w:t>Heliyon</w:t>
      </w:r>
      <w:r w:rsidRPr="00E23D12">
        <w:t xml:space="preserve">, vol. 7, no. 5, May 2021, https://doi.org/10.1016/j.heliyon.2021.e07014. </w:t>
      </w:r>
      <w:hyperlink r:id="rId11" w:history="1">
        <w:r w:rsidRPr="00E23D12">
          <w:rPr>
            <w:rStyle w:val="Hyperlink"/>
          </w:rPr>
          <w:t>https://doaj.org/article/a9de580df04e4f2aa8fd511e8ff9b4e3</w:t>
        </w:r>
      </w:hyperlink>
    </w:p>
    <w:p w14:paraId="0E911463" w14:textId="77777777" w:rsidR="0021359F" w:rsidRPr="00E23D12" w:rsidRDefault="0021359F" w:rsidP="0021359F">
      <w:pPr>
        <w:rPr>
          <w:b/>
          <w:bCs/>
        </w:rPr>
      </w:pPr>
      <w:r w:rsidRPr="00E23D12">
        <w:rPr>
          <w:b/>
          <w:bCs/>
        </w:rPr>
        <w:t>Annotation/Summary:</w:t>
      </w:r>
    </w:p>
    <w:p w14:paraId="6EC7E21E" w14:textId="77777777" w:rsidR="0021359F" w:rsidRPr="00E23D12" w:rsidRDefault="0021359F" w:rsidP="0021359F">
      <w:pPr>
        <w:pBdr>
          <w:bottom w:val="single" w:sz="6" w:space="1" w:color="auto"/>
        </w:pBdr>
        <w:rPr>
          <w:b/>
          <w:bCs/>
        </w:rPr>
      </w:pPr>
      <w:r w:rsidRPr="00E23D12">
        <w:rPr>
          <w:b/>
          <w:bCs/>
        </w:rPr>
        <w:t xml:space="preserve">Commentary: </w:t>
      </w:r>
    </w:p>
    <w:p w14:paraId="053A9608" w14:textId="77777777" w:rsidR="0021359F" w:rsidRPr="001A0E14" w:rsidRDefault="0021359F" w:rsidP="0021359F"/>
    <w:p w14:paraId="339A7192" w14:textId="77777777" w:rsidR="0021359F" w:rsidRDefault="0021359F" w:rsidP="0021359F">
      <w:r w:rsidRPr="00454CC9">
        <w:t xml:space="preserve">Ranade, Nupoor, et al. “Using rhetorical strategies to design prompts: A human-in-the-loop approach to make ai useful.” </w:t>
      </w:r>
      <w:r w:rsidRPr="00454CC9">
        <w:rPr>
          <w:i/>
          <w:iCs/>
        </w:rPr>
        <w:t>AI &amp;amp; SOCIETY</w:t>
      </w:r>
      <w:r w:rsidRPr="00454CC9">
        <w:t xml:space="preserve">, vol. 40, no. 2, 1 Apr. 2024, pp. 711–732, https://doi.org/10.1007/s00146-024-01905-3. </w:t>
      </w:r>
      <w:hyperlink r:id="rId12" w:history="1">
        <w:r w:rsidRPr="007667C4">
          <w:rPr>
            <w:rStyle w:val="Hyperlink"/>
          </w:rPr>
          <w:t>https://link-springer-com.ezp.lib.cwu.edu/article/10.1007/s00146-024-01905-3</w:t>
        </w:r>
      </w:hyperlink>
    </w:p>
    <w:p w14:paraId="4703BE83" w14:textId="77777777" w:rsidR="0021359F" w:rsidRDefault="0021359F" w:rsidP="0021359F">
      <w:pPr>
        <w:rPr>
          <w:b/>
          <w:bCs/>
        </w:rPr>
      </w:pPr>
      <w:r w:rsidRPr="00AD10AD">
        <w:rPr>
          <w:b/>
          <w:bCs/>
        </w:rPr>
        <w:t>Annotation/Summary:</w:t>
      </w:r>
    </w:p>
    <w:p w14:paraId="75B08493" w14:textId="77777777" w:rsidR="0021359F" w:rsidRDefault="0021359F" w:rsidP="0021359F">
      <w:pPr>
        <w:pBdr>
          <w:bottom w:val="single" w:sz="6" w:space="1" w:color="auto"/>
        </w:pBdr>
        <w:rPr>
          <w:b/>
          <w:bCs/>
        </w:rPr>
      </w:pPr>
      <w:r w:rsidRPr="00AD10AD">
        <w:rPr>
          <w:b/>
          <w:bCs/>
        </w:rPr>
        <w:t xml:space="preserve">Commentary: </w:t>
      </w:r>
    </w:p>
    <w:p w14:paraId="0FDAE534" w14:textId="77777777" w:rsidR="0021359F" w:rsidRDefault="0021359F" w:rsidP="0021359F"/>
    <w:p w14:paraId="5B97C1A6" w14:textId="77777777" w:rsidR="0021359F" w:rsidRPr="007341E3" w:rsidRDefault="0021359F" w:rsidP="0021359F">
      <w:r w:rsidRPr="007341E3">
        <w:t>Rumanovská, Ľ.; Lazíková, J.; Takáč, I.; Stoličná, Z. Plagiarism in the Academic Environment. </w:t>
      </w:r>
      <w:r w:rsidRPr="007341E3">
        <w:rPr>
          <w:i/>
          <w:iCs/>
        </w:rPr>
        <w:t>Societies</w:t>
      </w:r>
      <w:r w:rsidRPr="007341E3">
        <w:t> </w:t>
      </w:r>
      <w:r w:rsidRPr="007341E3">
        <w:rPr>
          <w:b/>
          <w:bCs/>
        </w:rPr>
        <w:t>2024</w:t>
      </w:r>
      <w:r w:rsidRPr="007341E3">
        <w:t>, </w:t>
      </w:r>
      <w:r w:rsidRPr="007341E3">
        <w:rPr>
          <w:i/>
          <w:iCs/>
        </w:rPr>
        <w:t>14</w:t>
      </w:r>
      <w:r w:rsidRPr="007341E3">
        <w:t>, 128. [</w:t>
      </w:r>
      <w:hyperlink r:id="rId13" w:tgtFrame="_blank" w:history="1">
        <w:r w:rsidRPr="007341E3">
          <w:rPr>
            <w:rStyle w:val="Hyperlink"/>
            <w:b/>
            <w:bCs/>
          </w:rPr>
          <w:t>Google Scholar</w:t>
        </w:r>
      </w:hyperlink>
      <w:r w:rsidRPr="007341E3">
        <w:t>] [</w:t>
      </w:r>
      <w:hyperlink r:id="rId14" w:tgtFrame="_blank" w:history="1">
        <w:r w:rsidRPr="007341E3">
          <w:rPr>
            <w:rStyle w:val="Hyperlink"/>
            <w:b/>
            <w:bCs/>
          </w:rPr>
          <w:t>CrossRef</w:t>
        </w:r>
      </w:hyperlink>
      <w:r w:rsidRPr="007341E3">
        <w:t>]</w:t>
      </w:r>
    </w:p>
    <w:p w14:paraId="67ECDB43" w14:textId="77777777" w:rsidR="0021359F" w:rsidRDefault="0021359F" w:rsidP="0021359F"/>
    <w:p w14:paraId="04A49101" w14:textId="77777777" w:rsidR="0021359F" w:rsidRDefault="0021359F" w:rsidP="0021359F"/>
    <w:p w14:paraId="385B89E9" w14:textId="77777777" w:rsidR="0021359F" w:rsidRPr="00454CC9" w:rsidRDefault="0021359F" w:rsidP="0021359F"/>
    <w:p w14:paraId="2AC6927A" w14:textId="77777777" w:rsidR="0021359F" w:rsidRPr="00454CC9" w:rsidRDefault="0021359F" w:rsidP="0021359F"/>
    <w:p w14:paraId="4F6FFC34" w14:textId="77777777" w:rsidR="0021359F" w:rsidRDefault="0021359F"/>
    <w:sectPr w:rsidR="002135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59F"/>
    <w:rsid w:val="0021359F"/>
    <w:rsid w:val="002E318F"/>
    <w:rsid w:val="00CB1A5B"/>
    <w:rsid w:val="00F63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99AB4"/>
  <w15:chartTrackingRefBased/>
  <w15:docId w15:val="{63D9386F-2547-41A0-BDB0-4717F4E04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59F"/>
  </w:style>
  <w:style w:type="paragraph" w:styleId="Heading1">
    <w:name w:val="heading 1"/>
    <w:basedOn w:val="Normal"/>
    <w:next w:val="Normal"/>
    <w:link w:val="Heading1Char"/>
    <w:uiPriority w:val="9"/>
    <w:qFormat/>
    <w:rsid w:val="002135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35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35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35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35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35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35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35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35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35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35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35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35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35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35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35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35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359F"/>
    <w:rPr>
      <w:rFonts w:eastAsiaTheme="majorEastAsia" w:cstheme="majorBidi"/>
      <w:color w:val="272727" w:themeColor="text1" w:themeTint="D8"/>
    </w:rPr>
  </w:style>
  <w:style w:type="paragraph" w:styleId="Title">
    <w:name w:val="Title"/>
    <w:basedOn w:val="Normal"/>
    <w:next w:val="Normal"/>
    <w:link w:val="TitleChar"/>
    <w:uiPriority w:val="10"/>
    <w:qFormat/>
    <w:rsid w:val="002135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35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35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35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359F"/>
    <w:pPr>
      <w:spacing w:before="160"/>
      <w:jc w:val="center"/>
    </w:pPr>
    <w:rPr>
      <w:i/>
      <w:iCs/>
      <w:color w:val="404040" w:themeColor="text1" w:themeTint="BF"/>
    </w:rPr>
  </w:style>
  <w:style w:type="character" w:customStyle="1" w:styleId="QuoteChar">
    <w:name w:val="Quote Char"/>
    <w:basedOn w:val="DefaultParagraphFont"/>
    <w:link w:val="Quote"/>
    <w:uiPriority w:val="29"/>
    <w:rsid w:val="0021359F"/>
    <w:rPr>
      <w:i/>
      <w:iCs/>
      <w:color w:val="404040" w:themeColor="text1" w:themeTint="BF"/>
    </w:rPr>
  </w:style>
  <w:style w:type="paragraph" w:styleId="ListParagraph">
    <w:name w:val="List Paragraph"/>
    <w:basedOn w:val="Normal"/>
    <w:uiPriority w:val="34"/>
    <w:qFormat/>
    <w:rsid w:val="0021359F"/>
    <w:pPr>
      <w:ind w:left="720"/>
      <w:contextualSpacing/>
    </w:pPr>
  </w:style>
  <w:style w:type="character" w:styleId="IntenseEmphasis">
    <w:name w:val="Intense Emphasis"/>
    <w:basedOn w:val="DefaultParagraphFont"/>
    <w:uiPriority w:val="21"/>
    <w:qFormat/>
    <w:rsid w:val="0021359F"/>
    <w:rPr>
      <w:i/>
      <w:iCs/>
      <w:color w:val="0F4761" w:themeColor="accent1" w:themeShade="BF"/>
    </w:rPr>
  </w:style>
  <w:style w:type="paragraph" w:styleId="IntenseQuote">
    <w:name w:val="Intense Quote"/>
    <w:basedOn w:val="Normal"/>
    <w:next w:val="Normal"/>
    <w:link w:val="IntenseQuoteChar"/>
    <w:uiPriority w:val="30"/>
    <w:qFormat/>
    <w:rsid w:val="002135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359F"/>
    <w:rPr>
      <w:i/>
      <w:iCs/>
      <w:color w:val="0F4761" w:themeColor="accent1" w:themeShade="BF"/>
    </w:rPr>
  </w:style>
  <w:style w:type="character" w:styleId="IntenseReference">
    <w:name w:val="Intense Reference"/>
    <w:basedOn w:val="DefaultParagraphFont"/>
    <w:uiPriority w:val="32"/>
    <w:qFormat/>
    <w:rsid w:val="0021359F"/>
    <w:rPr>
      <w:b/>
      <w:bCs/>
      <w:smallCaps/>
      <w:color w:val="0F4761" w:themeColor="accent1" w:themeShade="BF"/>
      <w:spacing w:val="5"/>
    </w:rPr>
  </w:style>
  <w:style w:type="character" w:styleId="Hyperlink">
    <w:name w:val="Hyperlink"/>
    <w:basedOn w:val="DefaultParagraphFont"/>
    <w:uiPriority w:val="99"/>
    <w:unhideWhenUsed/>
    <w:rsid w:val="0021359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jurnalfaktarbiyah.iainkediri.ac.id/index.php/jeels/article/view/3927" TargetMode="External"/><Relationship Id="rId13" Type="http://schemas.openxmlformats.org/officeDocument/2006/relationships/hyperlink" Target="https://scholar.google.com/scholar_lookup?title=Plagiarism+in+the+Academic+Environment&amp;author=Rumanovsk%C3%A1,+%C4%BD.&amp;author=Laz%C3%ADkov%C3%A1,+J.&amp;author=Tak%C3%A1%C4%8D,+I.&amp;author=Stoli%C4%8Dn%C3%A1,+Z.&amp;publication_year=2024&amp;journal=Societies&amp;volume=14&amp;pages=128&amp;doi=10.3390/soc14070128" TargetMode="External"/><Relationship Id="rId3" Type="http://schemas.openxmlformats.org/officeDocument/2006/relationships/webSettings" Target="webSettings.xml"/><Relationship Id="rId7" Type="http://schemas.openxmlformats.org/officeDocument/2006/relationships/hyperlink" Target="https://doaj.org/article/a43ee9464eb041d3a7fbbd2bcf0122aa" TargetMode="External"/><Relationship Id="rId12" Type="http://schemas.openxmlformats.org/officeDocument/2006/relationships/hyperlink" Target="https://link-springer-com.ezp.lib.cwu.edu/article/10.1007/s00146-024-01905-3"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aj.org/article/f61e7ea165ef450a81be42adb77a7d98" TargetMode="External"/><Relationship Id="rId11" Type="http://schemas.openxmlformats.org/officeDocument/2006/relationships/hyperlink" Target="https://doaj.org/article/a9de580df04e4f2aa8fd511e8ff9b4e3" TargetMode="External"/><Relationship Id="rId5" Type="http://schemas.openxmlformats.org/officeDocument/2006/relationships/hyperlink" Target="https://doaj.org/article/0ecd63df0de24b658bee570199808da3" TargetMode="External"/><Relationship Id="rId15" Type="http://schemas.openxmlformats.org/officeDocument/2006/relationships/fontTable" Target="fontTable.xml"/><Relationship Id="rId10" Type="http://schemas.openxmlformats.org/officeDocument/2006/relationships/hyperlink" Target="http://research-ebsco-com.ezp.lib.cwu.edu/c/ilo4yp/viewer/pdf/quhez6uz45?route=details" TargetMode="External"/><Relationship Id="rId4" Type="http://schemas.openxmlformats.org/officeDocument/2006/relationships/hyperlink" Target="https://doaj.org/article/fb6526b6b158406cba5cdc0c15c99439" TargetMode="External"/><Relationship Id="rId9" Type="http://schemas.openxmlformats.org/officeDocument/2006/relationships/hyperlink" Target="https://research-ebsco-com.ezp.lib.cwu.edu/c/ilo4yp/viewer/pdf/stg53r4735" TargetMode="External"/><Relationship Id="rId14" Type="http://schemas.openxmlformats.org/officeDocument/2006/relationships/hyperlink" Target="https://doi.org/10.3390/soc1407012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1220</Words>
  <Characters>7566</Characters>
  <Application>Microsoft Office Word</Application>
  <DocSecurity>0</DocSecurity>
  <Lines>147</Lines>
  <Paragraphs>37</Paragraphs>
  <ScaleCrop>false</ScaleCrop>
  <Company/>
  <LinksUpToDate>false</LinksUpToDate>
  <CharactersWithSpaces>8765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Cagle</dc:creator>
  <cp:keywords/>
  <dc:description/>
  <cp:lastModifiedBy>Jordan Cagle</cp:lastModifiedBy>
  <cp:revision>3</cp:revision>
  <dcterms:created xsi:type="dcterms:W3CDTF">2025-11-06T04:17:00Z</dcterms:created>
  <dcterms:modified xsi:type="dcterms:W3CDTF">2025-11-06T04:18:00Z</dcterms:modified>
</cp:coreProperties>
</file>